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CF" w:rsidRDefault="00063DCF" w:rsidP="00063DCF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63DCF" w:rsidRDefault="00063DCF" w:rsidP="00063DCF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4"/>
          <w:szCs w:val="24"/>
        </w:rPr>
        <w:t>орма проведения занятий:</w:t>
      </w:r>
      <w:r>
        <w:rPr>
          <w:rFonts w:ascii="Times New Roman" w:hAnsi="Times New Roman"/>
          <w:sz w:val="24"/>
          <w:szCs w:val="24"/>
        </w:rPr>
        <w:t xml:space="preserve"> групповая, </w:t>
      </w:r>
      <w:proofErr w:type="spellStart"/>
      <w:r>
        <w:rPr>
          <w:rFonts w:ascii="Times New Roman" w:hAnsi="Times New Roman"/>
          <w:sz w:val="24"/>
          <w:szCs w:val="24"/>
        </w:rPr>
        <w:t>малогрупповая</w:t>
      </w:r>
      <w:proofErr w:type="spellEnd"/>
    </w:p>
    <w:p w:rsidR="00063DCF" w:rsidRDefault="00063DCF" w:rsidP="00063DCF">
      <w:pPr>
        <w:pStyle w:val="a6"/>
        <w:ind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Ежегодная продолжительность обучения </w:t>
      </w:r>
      <w:r>
        <w:rPr>
          <w:rFonts w:ascii="Times New Roman" w:hAnsi="Times New Roman"/>
          <w:sz w:val="24"/>
          <w:szCs w:val="24"/>
        </w:rPr>
        <w:t>- 234 часа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все походы и экскурсии в сетку часов не входят, для них составляются отдельный план и карта маршрута. 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усвоения программы: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физическое и психическое оздоровление воспитанников; воспитание патриотизма и верности своей Родине; приобретение жизненно-важных двигательных навыков и умений: 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ориентироваться по местным признакам, компасу, карте, определять азимут, двигаться по компасу и карте;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знать способы оказания первой медицинской помощи при кровотечении, переломах, вывихах, ранениях, ожогах, обморожениях;</w:t>
      </w:r>
    </w:p>
    <w:p w:rsidR="00063DCF" w:rsidRDefault="00063DCF" w:rsidP="00063DCF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соорудить временное убежище из подручного материала, уметь добывать пищу, воду, огонь, изготавливать оружие для охоты и рыбалки;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 учащиеся могут сдать нормативы на 1, 2 и 3-й юношеские спортивные разряды по туризму, а также на значки «Юный турист России» и «Турист России»;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Качество практических навыков проверяется на соревнованиях.. Улучшение результатов команды — критерий спортивно-технического роста учащихся. Возможна сдача нормативов на спортивные разряды по туристскому многоборью.</w:t>
      </w:r>
    </w:p>
    <w:p w:rsidR="00063DCF" w:rsidRDefault="00063DCF" w:rsidP="00063DCF">
      <w:pPr>
        <w:pStyle w:val="a7"/>
        <w:ind w:left="0" w:firstLine="709"/>
        <w:mirrorIndents/>
        <w:jc w:val="both"/>
      </w:pPr>
      <w:r>
        <w:t>После первого года занятий основной целью обучающихся является</w:t>
      </w:r>
      <w:r>
        <w:rPr>
          <w:b/>
        </w:rPr>
        <w:t xml:space="preserve"> </w:t>
      </w:r>
      <w:r>
        <w:t xml:space="preserve">летний зачетный </w:t>
      </w:r>
      <w:proofErr w:type="spellStart"/>
      <w:r>
        <w:t>некатегорийный</w:t>
      </w:r>
      <w:proofErr w:type="spellEnd"/>
      <w:r>
        <w:t xml:space="preserve"> поход и важным стимулом для  них должно стать получение в результате занятий юношеских спортивных разрядов по туризму.</w:t>
      </w:r>
      <w:r>
        <w:br/>
        <w:t>Дать ребятам возможность освоить все премудрости туризма — значит привить им страсть к путешествиям, к познанию, к самосовершенствованию.</w:t>
      </w:r>
      <w:r>
        <w:br/>
      </w:r>
    </w:p>
    <w:p w:rsidR="00063DCF" w:rsidRDefault="00063DCF" w:rsidP="00063DCF">
      <w:pPr>
        <w:pStyle w:val="a7"/>
        <w:ind w:left="0" w:firstLine="709"/>
        <w:mirrorIndents/>
        <w:jc w:val="both"/>
        <w:rPr>
          <w:b/>
        </w:rPr>
      </w:pPr>
      <w:r>
        <w:rPr>
          <w:b/>
        </w:rPr>
        <w:t>Критерии оценки результатов: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Положительными результатами работы педагога по данной программе можно считать: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-сохранение контингента учащихся на всем протяжении обучения (состав группы изменился менее чем на 30%);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-постоянный рост спортивно-технического мастерства (от участия в степенных походах к участию в походах 3-4 категории сложности);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-рост уровня спортивных достижений команды (выступление на соревнованиях, слетах);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-привлечение старших воспитанников к судейству на окружных и городских соревнованиях;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-сохранение и повышение уровня успеваемости по предметам школьной программы;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>-привлечение старших воспитанников к работе в должности педагога дополнительного образования для дальнейшей реализации данной программы.</w:t>
      </w:r>
    </w:p>
    <w:p w:rsidR="00063DCF" w:rsidRDefault="00063DCF" w:rsidP="00063DCF">
      <w:pPr>
        <w:pStyle w:val="a3"/>
        <w:ind w:firstLine="709"/>
        <w:rPr>
          <w:b/>
          <w:szCs w:val="24"/>
        </w:rPr>
      </w:pPr>
    </w:p>
    <w:p w:rsidR="00063DCF" w:rsidRDefault="00063DCF" w:rsidP="00063DCF">
      <w:pPr>
        <w:pStyle w:val="a3"/>
        <w:ind w:firstLine="709"/>
        <w:rPr>
          <w:b/>
          <w:szCs w:val="24"/>
        </w:rPr>
      </w:pPr>
      <w:r>
        <w:rPr>
          <w:b/>
          <w:szCs w:val="24"/>
        </w:rPr>
        <w:t>Способы оценки результатов: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 xml:space="preserve">Для оценки качества знаний, умений и навыков учащихся следует проводить различного рода контрольно-проверочные мероприятия. Так, в конце каждого года обучения следует проводить зачет по теоретическому курсу с проверкой знаний по изученным дисциплинам. 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 xml:space="preserve">По завершении изучения курса учащиеся должны уметь самостоятельно разрабатывать маршруты походов по равнинной части до 1 категории сложности, составлять и рассчитывать продуктовую раскладку, перечень группового и личного снаряжения, рассчитывать вес рюкзака. 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lastRenderedPageBreak/>
        <w:t>В связи с этим целесообразно контроль практических навыков в этой области провести с использованием так называемой проектной методики. Т.е. предложить учащимся самостоятельно разработать маршрут похода по заданному району и в заданные сроки. Нет большей награды, чем практическая реализация того проекта, который ты сам разработал. Не следует забывать, что педагог работает не для себя, а для детей, поэтому желательно, чтобы районы походов предлагались самими детьми. А для того, чтобы они имели представление о том, куда и как можно пойти в поход,  следует в рамках изучения темы «Краеведческая подготовка» провести семинар по районам путешествий. Причем, важно, чтобы дети самостоятельно подготовили сообщения о выбранных районах, а помощь педагога заключалась бы в подборе иллюстративного и демонстрационного материала и в небольших дополнениях к сообщению.</w:t>
      </w:r>
    </w:p>
    <w:p w:rsidR="00063DCF" w:rsidRDefault="00063DCF" w:rsidP="00063DCF">
      <w:pPr>
        <w:pStyle w:val="a3"/>
        <w:ind w:firstLine="709"/>
        <w:rPr>
          <w:szCs w:val="24"/>
        </w:rPr>
      </w:pPr>
      <w:r>
        <w:rPr>
          <w:szCs w:val="24"/>
        </w:rPr>
        <w:t xml:space="preserve">Уровень технического мастерства проверяется на соревнованиях, которые проводят местные и городские туристские органы. </w:t>
      </w:r>
    </w:p>
    <w:p w:rsidR="00063DCF" w:rsidRDefault="00063DCF" w:rsidP="00063DCF">
      <w:pPr>
        <w:pStyle w:val="a3"/>
        <w:ind w:firstLine="709"/>
        <w:rPr>
          <w:szCs w:val="24"/>
        </w:rPr>
      </w:pPr>
    </w:p>
    <w:p w:rsidR="00063DCF" w:rsidRDefault="00063DCF" w:rsidP="00063DC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063DCF" w:rsidRDefault="00063DCF" w:rsidP="00063DC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p w:rsidR="00063DCF" w:rsidRDefault="00063DCF" w:rsidP="00063D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5068"/>
        <w:gridCol w:w="1357"/>
        <w:gridCol w:w="1187"/>
        <w:gridCol w:w="1217"/>
      </w:tblGrid>
      <w:tr w:rsidR="00063DCF" w:rsidTr="00063DCF">
        <w:trPr>
          <w:trHeight w:val="232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/п</w:t>
            </w:r>
          </w:p>
        </w:tc>
        <w:tc>
          <w:tcPr>
            <w:tcW w:w="5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Наименование темы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Количество часов</w:t>
            </w:r>
          </w:p>
        </w:tc>
      </w:tr>
      <w:tr w:rsidR="00063DCF" w:rsidTr="00063DCF">
        <w:trPr>
          <w:trHeight w:val="3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DCF" w:rsidRDefault="00063D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DCF" w:rsidRDefault="00063DC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Практика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Теория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Всего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Туристские путешествия, история развития туризма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Личное и групповое туристское снаряжение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 процессе занятия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Организация туристского быта. Привалы и ночлеги.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Подготовка к походу, путешествию.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Питание в туристском походе.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Туристские должности в группе.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7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Правила движения в походе, преодоление препятствий.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8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Техника безопасности при проведении походов, занятий.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9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Понятие о топографической и спортивной карте.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Условные знаки.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 процессе занятия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Ориентирование по горизонту, азимут.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Компас. Работа с компасом.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Измерение расстояний.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14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Способы ориентирования. Действия в случае потери ориентировки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15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Личная гигиена туристов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16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Походная медицинская аптечка.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17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Основные приемы оказания первой помощи.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18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Приемы транспортировки пострадавшего.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4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19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Краткие сведения о строении и функциях организма человека, влияние физических упражнений.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Врачебный контроль и самоконтроль, 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предупреждение спортивных травм на тренировках.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3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 процессе занятия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70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81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В процессе занятия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81</w:t>
            </w:r>
          </w:p>
        </w:tc>
      </w:tr>
      <w:tr w:rsidR="00063DCF" w:rsidTr="00063DC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196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38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DCF" w:rsidRDefault="00063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4"/>
                <w:szCs w:val="24"/>
              </w:rPr>
              <w:t>234</w:t>
            </w:r>
          </w:p>
        </w:tc>
      </w:tr>
    </w:tbl>
    <w:p w:rsidR="00063DCF" w:rsidRDefault="00063DCF" w:rsidP="00063DCF">
      <w:pPr>
        <w:pStyle w:val="a6"/>
        <w:ind w:firstLine="709"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2D1871" w:rsidRDefault="002D1871">
      <w:bookmarkStart w:id="0" w:name="_GoBack"/>
      <w:bookmarkEnd w:id="0"/>
    </w:p>
    <w:sectPr w:rsidR="002D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CF"/>
    <w:rsid w:val="00063DCF"/>
    <w:rsid w:val="002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DCF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063D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063DCF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063DCF"/>
    <w:pPr>
      <w:spacing w:after="0" w:line="240" w:lineRule="auto"/>
    </w:pPr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063DC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DCF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063D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063DCF"/>
    <w:rPr>
      <w:rFonts w:ascii="Calibri" w:eastAsia="Calibri" w:hAnsi="Calibri"/>
    </w:rPr>
  </w:style>
  <w:style w:type="paragraph" w:styleId="a6">
    <w:name w:val="No Spacing"/>
    <w:link w:val="a5"/>
    <w:uiPriority w:val="1"/>
    <w:qFormat/>
    <w:rsid w:val="00063DCF"/>
    <w:pPr>
      <w:spacing w:after="0" w:line="240" w:lineRule="auto"/>
    </w:pPr>
    <w:rPr>
      <w:rFonts w:ascii="Calibri" w:eastAsia="Calibri" w:hAnsi="Calibri"/>
    </w:rPr>
  </w:style>
  <w:style w:type="paragraph" w:styleId="a7">
    <w:name w:val="List Paragraph"/>
    <w:basedOn w:val="a"/>
    <w:uiPriority w:val="34"/>
    <w:qFormat/>
    <w:rsid w:val="00063DC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2021-07-01T15:25:00Z</dcterms:created>
  <dcterms:modified xsi:type="dcterms:W3CDTF">2021-07-01T15:26:00Z</dcterms:modified>
</cp:coreProperties>
</file>